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F67EE" w:rsidR="00C2670F" w:rsidP="009B63A5" w:rsidRDefault="00C2670F" w14:paraId="6C16DB43" w14:textId="2133DD81">
      <w:pPr>
        <w:snapToGrid w:val="0"/>
        <w:spacing w:after="0" w:line="360" w:lineRule="auto"/>
        <w:rPr>
          <w:rFonts w:ascii="Corbel" w:hAnsi="Corbel"/>
          <w:bCs/>
          <w:sz w:val="20"/>
          <w:szCs w:val="20"/>
          <w:lang w:eastAsia="zh-CN"/>
        </w:rPr>
      </w:pPr>
      <w:r w:rsidRPr="00C2670F">
        <w:rPr>
          <w:rFonts w:ascii="Corbel" w:hAnsi="Corbel"/>
          <w:bCs/>
          <w:noProof/>
          <w:sz w:val="20"/>
          <w:szCs w:val="20"/>
        </w:rPr>
        <w:drawing>
          <wp:anchor distT="0" distB="0" distL="114300" distR="114300" simplePos="0" relativeHeight="251658240" behindDoc="0" locked="0" layoutInCell="1" allowOverlap="0" wp14:anchorId="49D7C4B4" wp14:editId="0B781318">
            <wp:simplePos x="0" y="0"/>
            <wp:positionH relativeFrom="character">
              <wp:posOffset>9554844</wp:posOffset>
            </wp:positionH>
            <wp:positionV relativeFrom="page">
              <wp:posOffset>300990</wp:posOffset>
            </wp:positionV>
            <wp:extent cx="809859" cy="400050"/>
            <wp:effectExtent l="0" t="0" r="3175" b="0"/>
            <wp:wrapSquare wrapText="bothSides"/>
            <wp:docPr id="38" name="Picture 38" title=""/>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76132835" w:rsidR="009F67EE">
        <w:rPr>
          <w:rFonts w:ascii="Corbel" w:hAnsi="Corbel" w:eastAsia="Corbel" w:cs="Corbel"/>
          <w:i w:val="1"/>
          <w:iCs w:val="1"/>
          <w:sz w:val="20"/>
          <w:szCs w:val="20"/>
        </w:rPr>
        <w:t xml:space="preserve"> </w:t>
      </w:r>
      <w:r w:rsidRPr="76132835" w:rsidR="00756231">
        <w:rPr>
          <w:rFonts w:ascii="Corbel" w:hAnsi="Corbel" w:eastAsia="Corbel" w:cs="Corbel"/>
          <w:i w:val="1"/>
          <w:iCs w:val="1"/>
          <w:sz w:val="20"/>
          <w:szCs w:val="20"/>
        </w:rPr>
        <w:t>Royal Holloway Research Impact Toolkit – download no.4 theory of change and assumptions</w:t>
      </w:r>
    </w:p>
    <w:p w:rsidR="00C2670F" w:rsidP="00C2670F" w:rsidRDefault="00C2670F" w14:paraId="1282D94C" w14:textId="46DC6D83">
      <w:pPr>
        <w:snapToGrid w:val="0"/>
        <w:spacing w:after="0" w:line="360" w:lineRule="auto"/>
        <w:rPr>
          <w:rFonts w:ascii="Corbel" w:hAnsi="Corbel"/>
          <w:b/>
          <w:sz w:val="24"/>
          <w:lang w:eastAsia="zh-CN"/>
        </w:rPr>
      </w:pPr>
    </w:p>
    <w:p w:rsidRPr="00930083" w:rsidR="00C2670F" w:rsidP="00C2670F" w:rsidRDefault="00930083" w14:paraId="48D93082" w14:textId="21500981">
      <w:pPr>
        <w:snapToGrid w:val="0"/>
        <w:spacing w:after="0" w:line="360" w:lineRule="auto"/>
        <w:rPr>
          <w:rFonts w:ascii="Avenir Next" w:hAnsi="Avenir Next" w:eastAsia="微软雅黑" w:cs="微软雅黑"/>
          <w:b/>
          <w:bCs/>
          <w:color w:val="1C9E97"/>
          <w:sz w:val="32"/>
          <w:szCs w:val="32"/>
          <w:lang w:eastAsia="zh-CN"/>
        </w:rPr>
      </w:pPr>
      <w:r w:rsidRPr="00930083">
        <w:rPr>
          <w:rFonts w:ascii="Avenir Next" w:hAnsi="Avenir Next"/>
          <w:b/>
          <w:bCs/>
          <w:color w:val="1C9E97"/>
          <w:sz w:val="32"/>
          <w:szCs w:val="32"/>
        </w:rPr>
        <w:t>Theory of change</w:t>
      </w:r>
    </w:p>
    <w:p w:rsidRPr="00930083" w:rsidR="00930083" w:rsidP="00930083" w:rsidRDefault="00930083" w14:paraId="54272501" w14:textId="77777777">
      <w:pPr>
        <w:rPr>
          <w:rFonts w:ascii="Corbel" w:hAnsi="Corbel"/>
          <w:bCs/>
          <w:sz w:val="24"/>
        </w:rPr>
      </w:pPr>
      <w:r w:rsidRPr="00930083">
        <w:rPr>
          <w:rFonts w:ascii="Corbel" w:hAnsi="Corbel"/>
          <w:bCs/>
          <w:sz w:val="24"/>
        </w:rPr>
        <w:t>A Theory of Change (</w:t>
      </w:r>
      <w:proofErr w:type="spellStart"/>
      <w:r w:rsidRPr="00930083">
        <w:rPr>
          <w:rFonts w:ascii="Corbel" w:hAnsi="Corbel"/>
          <w:bCs/>
          <w:sz w:val="24"/>
        </w:rPr>
        <w:t>ToC</w:t>
      </w:r>
      <w:proofErr w:type="spellEnd"/>
      <w:r w:rsidRPr="00930083">
        <w:rPr>
          <w:rFonts w:ascii="Corbel" w:hAnsi="Corbel"/>
          <w:bCs/>
          <w:sz w:val="24"/>
        </w:rPr>
        <w:t xml:space="preserve">) is a popular tool for researchers to incorporate impact considerations into research projects. In essence, a Theory of Change is a roadmap outlining a sequence of steps you need to take to achieve a goal. </w:t>
      </w:r>
    </w:p>
    <w:p w:rsidR="009F67EE" w:rsidP="00930083" w:rsidRDefault="00930083" w14:paraId="1F4E9089" w14:textId="7CC36AE8">
      <w:pPr>
        <w:rPr>
          <w:rFonts w:ascii="Corbel" w:hAnsi="Corbel"/>
          <w:bCs/>
          <w:sz w:val="24"/>
          <w:lang w:eastAsia="zh-CN"/>
        </w:rPr>
      </w:pPr>
      <w:r w:rsidRPr="00930083">
        <w:rPr>
          <w:rFonts w:ascii="Corbel" w:hAnsi="Corbel"/>
          <w:bCs/>
          <w:sz w:val="24"/>
        </w:rPr>
        <w:t>Before you start, make sure you agree on its purpose. You might like to use it as a design tool, a framework for monitoring, or a means to demonstrate value to a funder.</w:t>
      </w:r>
    </w:p>
    <w:p w:rsidR="00930083" w:rsidP="00930083" w:rsidRDefault="00930083" w14:paraId="49F1D767" w14:textId="730CA307">
      <w:pPr>
        <w:rPr>
          <w:rFonts w:ascii="Avenir Next Demi Bold" w:hAnsi="Avenir Next Demi Bold"/>
          <w:b/>
          <w:bCs/>
          <w:color w:val="1C9E97"/>
          <w:sz w:val="24"/>
          <w:lang w:eastAsia="zh-CN"/>
        </w:rPr>
      </w:pPr>
      <w:r w:rsidRPr="00930083">
        <w:rPr>
          <w:rFonts w:ascii="Avenir Next Demi Bold" w:hAnsi="Avenir Next Demi Bold"/>
          <w:b/>
          <w:bCs/>
          <w:color w:val="1C9E97"/>
          <w:sz w:val="24"/>
          <w:lang w:eastAsia="zh-CN"/>
        </w:rPr>
        <w:t xml:space="preserve">Why should I create a </w:t>
      </w:r>
      <w:proofErr w:type="spellStart"/>
      <w:r w:rsidRPr="00930083">
        <w:rPr>
          <w:rFonts w:ascii="Avenir Next Demi Bold" w:hAnsi="Avenir Next Demi Bold"/>
          <w:b/>
          <w:bCs/>
          <w:color w:val="1C9E97"/>
          <w:sz w:val="24"/>
          <w:lang w:eastAsia="zh-CN"/>
        </w:rPr>
        <w:t>ToC</w:t>
      </w:r>
      <w:proofErr w:type="spellEnd"/>
      <w:r w:rsidRPr="00930083">
        <w:rPr>
          <w:rFonts w:ascii="Avenir Next Demi Bold" w:hAnsi="Avenir Next Demi Bold"/>
          <w:b/>
          <w:bCs/>
          <w:color w:val="1C9E97"/>
          <w:sz w:val="24"/>
          <w:lang w:eastAsia="zh-CN"/>
        </w:rPr>
        <w:t>?</w:t>
      </w:r>
    </w:p>
    <w:p w:rsidRPr="00930083" w:rsidR="00930083" w:rsidP="00930083" w:rsidRDefault="00930083" w14:paraId="4E0F1C08" w14:textId="77777777">
      <w:pPr>
        <w:spacing w:after="0"/>
        <w:rPr>
          <w:rFonts w:ascii="Corbel" w:hAnsi="Corbel"/>
          <w:bCs/>
          <w:sz w:val="24"/>
        </w:rPr>
      </w:pPr>
      <w:r w:rsidRPr="00930083">
        <w:rPr>
          <w:rFonts w:ascii="Corbel" w:hAnsi="Corbel"/>
          <w:bCs/>
          <w:sz w:val="24"/>
        </w:rPr>
        <w:t>•</w:t>
      </w:r>
      <w:r w:rsidRPr="00930083">
        <w:rPr>
          <w:rFonts w:ascii="Corbel" w:hAnsi="Corbel"/>
          <w:bCs/>
          <w:sz w:val="24"/>
        </w:rPr>
        <w:tab/>
      </w:r>
      <w:r w:rsidRPr="00930083">
        <w:rPr>
          <w:rFonts w:ascii="Corbel" w:hAnsi="Corbel"/>
          <w:bCs/>
          <w:sz w:val="24"/>
        </w:rPr>
        <w:t xml:space="preserve">It will help you to think beyond research outputs and connect all activities to a desired (often long-term) impact. </w:t>
      </w:r>
    </w:p>
    <w:p w:rsidRPr="00930083" w:rsidR="00930083" w:rsidP="00930083" w:rsidRDefault="00930083" w14:paraId="34B344E2" w14:textId="77777777">
      <w:pPr>
        <w:spacing w:after="0"/>
        <w:rPr>
          <w:rFonts w:ascii="Corbel" w:hAnsi="Corbel"/>
          <w:bCs/>
          <w:sz w:val="24"/>
        </w:rPr>
      </w:pPr>
      <w:r w:rsidRPr="00930083">
        <w:rPr>
          <w:rFonts w:ascii="Corbel" w:hAnsi="Corbel"/>
          <w:bCs/>
          <w:sz w:val="24"/>
        </w:rPr>
        <w:t>•</w:t>
      </w:r>
      <w:r w:rsidRPr="00930083">
        <w:rPr>
          <w:rFonts w:ascii="Corbel" w:hAnsi="Corbel"/>
          <w:bCs/>
          <w:sz w:val="24"/>
        </w:rPr>
        <w:tab/>
      </w:r>
      <w:r w:rsidRPr="00930083">
        <w:rPr>
          <w:rFonts w:ascii="Corbel" w:hAnsi="Corbel"/>
          <w:bCs/>
          <w:sz w:val="24"/>
        </w:rPr>
        <w:t xml:space="preserve">You can avoid investing time and resources in unrelated activities that don’t lead to the impact you are hoping to create. </w:t>
      </w:r>
    </w:p>
    <w:p w:rsidRPr="00930083" w:rsidR="00930083" w:rsidP="00930083" w:rsidRDefault="00930083" w14:paraId="4B8C4C0E" w14:textId="5C66741B">
      <w:pPr>
        <w:spacing w:after="0"/>
        <w:rPr>
          <w:rFonts w:hint="eastAsia" w:ascii="Corbel" w:hAnsi="Corbel"/>
          <w:bCs/>
          <w:sz w:val="24"/>
        </w:rPr>
      </w:pPr>
      <w:r w:rsidRPr="00930083">
        <w:rPr>
          <w:rFonts w:ascii="Corbel" w:hAnsi="Corbel"/>
          <w:bCs/>
          <w:sz w:val="24"/>
        </w:rPr>
        <w:t>•</w:t>
      </w:r>
      <w:r w:rsidRPr="00930083">
        <w:rPr>
          <w:rFonts w:ascii="Corbel" w:hAnsi="Corbel"/>
          <w:bCs/>
          <w:sz w:val="24"/>
        </w:rPr>
        <w:tab/>
      </w:r>
      <w:r w:rsidRPr="00930083">
        <w:rPr>
          <w:rFonts w:ascii="Corbel" w:hAnsi="Corbel"/>
          <w:bCs/>
          <w:sz w:val="24"/>
        </w:rPr>
        <w:t xml:space="preserve">If you co-write your </w:t>
      </w:r>
      <w:proofErr w:type="spellStart"/>
      <w:r w:rsidRPr="00930083">
        <w:rPr>
          <w:rFonts w:ascii="Corbel" w:hAnsi="Corbel"/>
          <w:bCs/>
          <w:sz w:val="24"/>
        </w:rPr>
        <w:t>ToC</w:t>
      </w:r>
      <w:proofErr w:type="spellEnd"/>
      <w:r w:rsidRPr="00930083">
        <w:rPr>
          <w:rFonts w:ascii="Corbel" w:hAnsi="Corbel"/>
          <w:bCs/>
          <w:sz w:val="24"/>
        </w:rPr>
        <w:t xml:space="preserve"> with team members and stakeholders, you can gain their buy-in, build trust and establish a shared vision.</w:t>
      </w:r>
    </w:p>
    <w:tbl>
      <w:tblPr>
        <w:tblStyle w:val="a3"/>
        <w:tblpPr w:leftFromText="180" w:rightFromText="180" w:vertAnchor="text" w:horzAnchor="margin" w:tblpY="274"/>
        <w:tblW w:w="15725" w:type="dxa"/>
        <w:tblLook w:val="04A0" w:firstRow="1" w:lastRow="0" w:firstColumn="1" w:lastColumn="0" w:noHBand="0" w:noVBand="1"/>
      </w:tblPr>
      <w:tblGrid>
        <w:gridCol w:w="2189"/>
        <w:gridCol w:w="2484"/>
        <w:gridCol w:w="2268"/>
        <w:gridCol w:w="2268"/>
        <w:gridCol w:w="2268"/>
        <w:gridCol w:w="2126"/>
        <w:gridCol w:w="2122"/>
      </w:tblGrid>
      <w:tr w:rsidRPr="00727518" w:rsidR="00930083" w:rsidTr="76132835" w14:paraId="17C67D9B" w14:textId="77777777">
        <w:trPr>
          <w:trHeight w:val="63"/>
        </w:trPr>
        <w:tc>
          <w:tcPr>
            <w:tcW w:w="2189" w:type="dxa"/>
            <w:shd w:val="clear" w:color="auto" w:fill="404040" w:themeFill="text1" w:themeFillTint="BF"/>
            <w:tcMar/>
          </w:tcPr>
          <w:p w:rsidRPr="00930083" w:rsidR="00930083" w:rsidP="00930083" w:rsidRDefault="00930083" w14:paraId="68901C93" w14:textId="6FE0A347">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ONE</w:t>
            </w:r>
          </w:p>
        </w:tc>
        <w:tc>
          <w:tcPr>
            <w:tcW w:w="2484" w:type="dxa"/>
            <w:shd w:val="clear" w:color="auto" w:fill="404040" w:themeFill="text1" w:themeFillTint="BF"/>
            <w:tcMar/>
          </w:tcPr>
          <w:p w:rsidRPr="00930083" w:rsidR="00930083" w:rsidP="00930083" w:rsidRDefault="00930083" w14:paraId="0B40D86A" w14:textId="3DFDA510">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TWO</w:t>
            </w:r>
          </w:p>
        </w:tc>
        <w:tc>
          <w:tcPr>
            <w:tcW w:w="2268" w:type="dxa"/>
            <w:shd w:val="clear" w:color="auto" w:fill="404040" w:themeFill="text1" w:themeFillTint="BF"/>
            <w:tcMar/>
          </w:tcPr>
          <w:p w:rsidRPr="00930083" w:rsidR="00930083" w:rsidP="00930083" w:rsidRDefault="00930083" w14:paraId="12F42D1D" w14:textId="3AD0C18F">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THREE</w:t>
            </w:r>
          </w:p>
        </w:tc>
        <w:tc>
          <w:tcPr>
            <w:tcW w:w="2268" w:type="dxa"/>
            <w:shd w:val="clear" w:color="auto" w:fill="404040" w:themeFill="text1" w:themeFillTint="BF"/>
            <w:tcMar/>
          </w:tcPr>
          <w:p w:rsidRPr="00930083" w:rsidR="00930083" w:rsidP="00930083" w:rsidRDefault="00930083" w14:paraId="34C5956E" w14:textId="582E8F52">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FOUR</w:t>
            </w:r>
          </w:p>
        </w:tc>
        <w:tc>
          <w:tcPr>
            <w:tcW w:w="2268" w:type="dxa"/>
            <w:shd w:val="clear" w:color="auto" w:fill="404040" w:themeFill="text1" w:themeFillTint="BF"/>
            <w:tcMar/>
          </w:tcPr>
          <w:p w:rsidRPr="00930083" w:rsidR="00930083" w:rsidP="00930083" w:rsidRDefault="00930083" w14:paraId="4957DF5A" w14:textId="7EAD8CB9">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FIVE</w:t>
            </w:r>
          </w:p>
        </w:tc>
        <w:tc>
          <w:tcPr>
            <w:tcW w:w="2126" w:type="dxa"/>
            <w:shd w:val="clear" w:color="auto" w:fill="404040" w:themeFill="text1" w:themeFillTint="BF"/>
            <w:tcMar/>
          </w:tcPr>
          <w:p w:rsidRPr="00930083" w:rsidR="00930083" w:rsidP="00930083" w:rsidRDefault="00930083" w14:paraId="31460365" w14:textId="0C6D4C62">
            <w:pPr>
              <w:spacing w:after="215"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SIX</w:t>
            </w:r>
          </w:p>
        </w:tc>
        <w:tc>
          <w:tcPr>
            <w:tcW w:w="2122" w:type="dxa"/>
            <w:shd w:val="clear" w:color="auto" w:fill="404040" w:themeFill="text1" w:themeFillTint="BF"/>
            <w:tcMar/>
          </w:tcPr>
          <w:p w:rsidRPr="00930083" w:rsidR="00930083" w:rsidP="00930083" w:rsidRDefault="00930083" w14:paraId="7F771DFD" w14:textId="5817F21D">
            <w:pPr>
              <w:spacing w:line="240" w:lineRule="auto"/>
              <w:rPr>
                <w:rFonts w:hint="eastAsia" w:ascii="Corbel" w:hAnsi="Corbel"/>
                <w:b/>
                <w:bCs/>
                <w:color w:val="FFFFFF" w:themeColor="background1"/>
                <w:szCs w:val="32"/>
                <w:lang w:eastAsia="zh-CN"/>
              </w:rPr>
            </w:pPr>
            <w:r w:rsidRPr="00930083">
              <w:rPr>
                <w:rFonts w:ascii="Corbel" w:hAnsi="Corbel"/>
                <w:b/>
                <w:bCs/>
                <w:color w:val="FFFFFF" w:themeColor="background1"/>
                <w:szCs w:val="32"/>
              </w:rPr>
              <w:t>SEVEN</w:t>
            </w:r>
          </w:p>
        </w:tc>
      </w:tr>
      <w:tr w:rsidRPr="00727518" w:rsidR="00930083" w:rsidTr="76132835" w14:paraId="42D090A3" w14:textId="77777777">
        <w:trPr>
          <w:trHeight w:val="777"/>
        </w:trPr>
        <w:tc>
          <w:tcPr>
            <w:tcW w:w="2189" w:type="dxa"/>
            <w:tcMar/>
          </w:tcPr>
          <w:p w:rsidRPr="00BE17E9" w:rsidR="00930083" w:rsidP="00930083" w:rsidRDefault="00930083" w14:paraId="04A65EC6" w14:textId="28E0F799">
            <w:pPr>
              <w:spacing w:after="215" w:line="240" w:lineRule="auto"/>
              <w:rPr>
                <w:rFonts w:ascii="Corbel" w:hAnsi="Corbel"/>
                <w:color w:val="1C9E97"/>
                <w:sz w:val="20"/>
                <w:szCs w:val="20"/>
              </w:rPr>
            </w:pPr>
            <w:r w:rsidRPr="00BE17E9">
              <w:rPr>
                <w:rFonts w:ascii="Corbel" w:hAnsi="Corbel"/>
                <w:color w:val="1C9E97"/>
                <w:sz w:val="20"/>
                <w:szCs w:val="20"/>
              </w:rPr>
              <w:t>What problem are you trying to solve?</w:t>
            </w:r>
          </w:p>
        </w:tc>
        <w:tc>
          <w:tcPr>
            <w:tcW w:w="2484" w:type="dxa"/>
            <w:tcMar/>
          </w:tcPr>
          <w:p w:rsidRPr="00BE17E9" w:rsidR="00930083" w:rsidP="00930083" w:rsidRDefault="00930083" w14:paraId="7D8E8600" w14:textId="3AD7A69E">
            <w:pPr>
              <w:spacing w:after="215" w:line="240" w:lineRule="auto"/>
              <w:rPr>
                <w:rFonts w:ascii="Corbel" w:hAnsi="Corbel"/>
                <w:color w:val="1C9E97"/>
                <w:sz w:val="20"/>
                <w:szCs w:val="20"/>
              </w:rPr>
            </w:pPr>
            <w:r w:rsidRPr="00BE17E9">
              <w:rPr>
                <w:rFonts w:ascii="Corbel" w:hAnsi="Corbel"/>
                <w:color w:val="1C9E97"/>
                <w:sz w:val="20"/>
                <w:szCs w:val="20"/>
              </w:rPr>
              <w:t>Who is going to benefit from your research?</w:t>
            </w:r>
          </w:p>
        </w:tc>
        <w:tc>
          <w:tcPr>
            <w:tcW w:w="2268" w:type="dxa"/>
            <w:tcMar/>
          </w:tcPr>
          <w:p w:rsidRPr="00BE17E9" w:rsidR="00930083" w:rsidP="00930083" w:rsidRDefault="00930083" w14:paraId="5FB7B76B" w14:textId="27F9432D">
            <w:pPr>
              <w:spacing w:after="215" w:line="240" w:lineRule="auto"/>
              <w:rPr>
                <w:rFonts w:ascii="Corbel" w:hAnsi="Corbel"/>
                <w:color w:val="1C9E97"/>
                <w:sz w:val="20"/>
                <w:szCs w:val="20"/>
              </w:rPr>
            </w:pPr>
            <w:r w:rsidRPr="00BE17E9">
              <w:rPr>
                <w:rFonts w:ascii="Corbel" w:hAnsi="Corbel"/>
                <w:color w:val="1C9E97"/>
                <w:sz w:val="20"/>
                <w:szCs w:val="20"/>
              </w:rPr>
              <w:t>What is the entry point to reaching your beneficiaries?</w:t>
            </w:r>
            <w:r w:rsidRPr="00BE17E9">
              <w:rPr>
                <w:rFonts w:ascii="Corbel" w:hAnsi="Corbel"/>
                <w:color w:val="1C9E97"/>
                <w:sz w:val="20"/>
                <w:szCs w:val="20"/>
              </w:rPr>
              <w:tab/>
            </w:r>
            <w:r w:rsidRPr="00BE17E9">
              <w:rPr>
                <w:rFonts w:ascii="Corbel" w:hAnsi="Corbel"/>
                <w:color w:val="1C9E97"/>
                <w:sz w:val="20"/>
                <w:szCs w:val="20"/>
              </w:rPr>
              <w:t xml:space="preserve"> </w:t>
            </w:r>
          </w:p>
        </w:tc>
        <w:tc>
          <w:tcPr>
            <w:tcW w:w="2268" w:type="dxa"/>
            <w:tcMar/>
          </w:tcPr>
          <w:p w:rsidRPr="00BE17E9" w:rsidR="00930083" w:rsidP="00930083" w:rsidRDefault="00930083" w14:paraId="260462A8" w14:textId="3DFAAC9D">
            <w:pPr>
              <w:spacing w:after="215" w:line="240" w:lineRule="auto"/>
              <w:rPr>
                <w:rFonts w:ascii="Corbel" w:hAnsi="Corbel"/>
                <w:color w:val="1C9E97"/>
                <w:sz w:val="20"/>
                <w:szCs w:val="20"/>
              </w:rPr>
            </w:pPr>
            <w:r w:rsidRPr="00BE17E9">
              <w:rPr>
                <w:rFonts w:ascii="Corbel" w:hAnsi="Corbel"/>
                <w:color w:val="1C9E97"/>
                <w:sz w:val="20"/>
                <w:szCs w:val="20"/>
              </w:rPr>
              <w:t>What actions are needed to bring about change? Can you back this up with evidence?</w:t>
            </w:r>
          </w:p>
        </w:tc>
        <w:tc>
          <w:tcPr>
            <w:tcW w:w="2268" w:type="dxa"/>
            <w:tcMar/>
          </w:tcPr>
          <w:p w:rsidRPr="00BE17E9" w:rsidR="00930083" w:rsidP="00930083" w:rsidRDefault="00930083" w14:paraId="11499842" w14:textId="6A9AE441">
            <w:pPr>
              <w:spacing w:after="215" w:line="240" w:lineRule="auto"/>
              <w:rPr>
                <w:rFonts w:ascii="Corbel" w:hAnsi="Corbel"/>
                <w:color w:val="1C9E97"/>
                <w:sz w:val="20"/>
                <w:szCs w:val="20"/>
              </w:rPr>
            </w:pPr>
            <w:r w:rsidRPr="00BE17E9">
              <w:rPr>
                <w:rFonts w:ascii="Corbel" w:hAnsi="Corbel"/>
                <w:color w:val="1C9E97"/>
                <w:sz w:val="20"/>
                <w:szCs w:val="20"/>
              </w:rPr>
              <w:t>What is the measurable outcome/s of your work?</w:t>
            </w:r>
          </w:p>
        </w:tc>
        <w:tc>
          <w:tcPr>
            <w:tcW w:w="2126" w:type="dxa"/>
            <w:tcMar/>
          </w:tcPr>
          <w:p w:rsidRPr="00BE17E9" w:rsidR="00930083" w:rsidP="00930083" w:rsidRDefault="00930083" w14:paraId="4F62CB8E" w14:textId="7A292AB8">
            <w:pPr>
              <w:spacing w:after="215" w:line="240" w:lineRule="auto"/>
              <w:rPr>
                <w:rFonts w:ascii="Corbel" w:hAnsi="Corbel"/>
                <w:color w:val="1C9E97"/>
                <w:sz w:val="20"/>
                <w:szCs w:val="20"/>
              </w:rPr>
            </w:pPr>
            <w:r w:rsidRPr="00BE17E9">
              <w:rPr>
                <w:rFonts w:ascii="Corbel" w:hAnsi="Corbel"/>
                <w:color w:val="1C9E97"/>
                <w:sz w:val="20"/>
                <w:szCs w:val="20"/>
              </w:rPr>
              <w:t>What are the wider benefits of your work?</w:t>
            </w:r>
          </w:p>
        </w:tc>
        <w:tc>
          <w:tcPr>
            <w:tcW w:w="2122" w:type="dxa"/>
            <w:tcMar/>
          </w:tcPr>
          <w:p w:rsidRPr="00BE17E9" w:rsidR="00930083" w:rsidP="00930083" w:rsidRDefault="00930083" w14:paraId="1C27ED8A" w14:textId="7B012FC4">
            <w:pPr>
              <w:spacing w:line="240" w:lineRule="auto"/>
              <w:rPr>
                <w:rFonts w:hint="eastAsia" w:ascii="Corbel" w:hAnsi="Corbel"/>
                <w:bCs/>
                <w:color w:val="1C9E97"/>
                <w:sz w:val="20"/>
                <w:szCs w:val="20"/>
                <w:lang w:eastAsia="zh-CN"/>
              </w:rPr>
            </w:pPr>
            <w:r w:rsidRPr="00BE17E9">
              <w:rPr>
                <w:rFonts w:ascii="Corbel" w:hAnsi="Corbel"/>
                <w:bCs/>
                <w:color w:val="1C9E97"/>
                <w:sz w:val="20"/>
                <w:szCs w:val="20"/>
              </w:rPr>
              <w:t>What is the long-term impact you see as your goal?</w:t>
            </w:r>
          </w:p>
        </w:tc>
      </w:tr>
      <w:tr w:rsidRPr="00727518" w:rsidR="00930083" w:rsidTr="76132835" w14:paraId="0AB515DB" w14:textId="77777777">
        <w:trPr>
          <w:trHeight w:val="4125"/>
        </w:trPr>
        <w:tc>
          <w:tcPr>
            <w:tcW w:w="2189" w:type="dxa"/>
            <w:tcMar/>
          </w:tcPr>
          <w:p w:rsidR="00930083" w:rsidP="76132835" w:rsidRDefault="00930083" w14:noSpellErr="1" w14:paraId="65F75ED3" w14:textId="103A90A4">
            <w:pPr>
              <w:spacing w:after="215" w:line="240" w:lineRule="auto"/>
              <w:rPr>
                <w:rFonts w:ascii="Corbel" w:hAnsi="Corbel"/>
                <w:color w:val="777777"/>
              </w:rPr>
            </w:pPr>
          </w:p>
          <w:p w:rsidR="00930083" w:rsidP="76132835" w:rsidRDefault="00930083" w14:paraId="4E599226" w14:textId="68B32A91">
            <w:pPr>
              <w:spacing w:after="215" w:line="240" w:lineRule="auto"/>
              <w:rPr>
                <w:rFonts w:ascii="Corbel" w:hAnsi="Corbel"/>
                <w:color w:val="777777"/>
              </w:rPr>
            </w:pPr>
          </w:p>
          <w:p w:rsidR="00930083" w:rsidP="76132835" w:rsidRDefault="00930083" w14:paraId="681C9C05" w14:textId="05C77E95">
            <w:pPr>
              <w:spacing w:after="215" w:line="240" w:lineRule="auto"/>
              <w:rPr>
                <w:rFonts w:ascii="Corbel" w:hAnsi="Corbel"/>
                <w:color w:val="777777"/>
              </w:rPr>
            </w:pPr>
          </w:p>
          <w:p w:rsidR="00930083" w:rsidP="76132835" w:rsidRDefault="00930083" w14:paraId="29E7F3F8" w14:textId="027B94DE">
            <w:pPr>
              <w:spacing w:after="215" w:line="240" w:lineRule="auto"/>
              <w:rPr>
                <w:rFonts w:ascii="Corbel" w:hAnsi="Corbel"/>
                <w:color w:val="777777"/>
              </w:rPr>
            </w:pPr>
          </w:p>
          <w:p w:rsidR="00930083" w:rsidP="76132835" w:rsidRDefault="00930083" w14:paraId="01D38ECE" w14:textId="20FD2D67">
            <w:pPr>
              <w:spacing w:after="215" w:line="240" w:lineRule="auto"/>
              <w:rPr>
                <w:rFonts w:ascii="Corbel" w:hAnsi="Corbel"/>
                <w:color w:val="777777"/>
              </w:rPr>
            </w:pPr>
          </w:p>
          <w:p w:rsidR="00930083" w:rsidP="76132835" w:rsidRDefault="00930083" w14:paraId="7D018577" w14:textId="2605059F">
            <w:pPr>
              <w:spacing w:after="215" w:line="240" w:lineRule="auto"/>
              <w:rPr>
                <w:rFonts w:ascii="Corbel" w:hAnsi="Corbel"/>
                <w:color w:val="777777"/>
              </w:rPr>
            </w:pPr>
          </w:p>
          <w:p w:rsidR="00930083" w:rsidP="76132835" w:rsidRDefault="00930083" w14:paraId="6C46F840" w14:textId="161540F4">
            <w:pPr>
              <w:spacing w:after="215" w:line="240" w:lineRule="auto"/>
              <w:rPr>
                <w:rFonts w:ascii="Corbel" w:hAnsi="Corbel"/>
                <w:color w:val="777777"/>
              </w:rPr>
            </w:pPr>
          </w:p>
          <w:p w:rsidR="00930083" w:rsidP="76132835" w:rsidRDefault="00930083" w14:paraId="00D67306" w14:textId="5713CFDB">
            <w:pPr>
              <w:pStyle w:val="a"/>
              <w:spacing w:after="215" w:line="240" w:lineRule="auto"/>
              <w:rPr>
                <w:rFonts w:ascii="Corbel" w:hAnsi="Corbel"/>
                <w:color w:val="777777"/>
              </w:rPr>
            </w:pPr>
          </w:p>
        </w:tc>
        <w:tc>
          <w:tcPr>
            <w:tcW w:w="2484" w:type="dxa"/>
            <w:tcMar/>
          </w:tcPr>
          <w:p w:rsidR="00930083" w:rsidP="00930083" w:rsidRDefault="00930083" w14:paraId="3E0753EB" w14:textId="77777777">
            <w:pPr>
              <w:spacing w:after="215" w:line="240" w:lineRule="auto"/>
              <w:rPr>
                <w:rFonts w:ascii="Corbel" w:hAnsi="Corbel"/>
                <w:color w:val="777777"/>
                <w:szCs w:val="32"/>
              </w:rPr>
            </w:pPr>
          </w:p>
        </w:tc>
        <w:tc>
          <w:tcPr>
            <w:tcW w:w="2268" w:type="dxa"/>
            <w:tcMar/>
          </w:tcPr>
          <w:p w:rsidR="00930083" w:rsidP="00930083" w:rsidRDefault="00930083" w14:paraId="3A2B34B1" w14:textId="77777777">
            <w:pPr>
              <w:spacing w:after="215" w:line="240" w:lineRule="auto"/>
              <w:rPr>
                <w:rFonts w:ascii="Corbel" w:hAnsi="Corbel"/>
                <w:color w:val="777777"/>
                <w:szCs w:val="32"/>
              </w:rPr>
            </w:pPr>
          </w:p>
        </w:tc>
        <w:tc>
          <w:tcPr>
            <w:tcW w:w="2268" w:type="dxa"/>
            <w:tcMar/>
          </w:tcPr>
          <w:p w:rsidR="00930083" w:rsidP="00930083" w:rsidRDefault="00930083" w14:paraId="269132D5" w14:textId="77777777">
            <w:pPr>
              <w:spacing w:after="215" w:line="240" w:lineRule="auto"/>
              <w:rPr>
                <w:rFonts w:ascii="Corbel" w:hAnsi="Corbel"/>
                <w:color w:val="777777"/>
                <w:szCs w:val="32"/>
              </w:rPr>
            </w:pPr>
          </w:p>
        </w:tc>
        <w:tc>
          <w:tcPr>
            <w:tcW w:w="2268" w:type="dxa"/>
            <w:tcMar/>
          </w:tcPr>
          <w:p w:rsidRPr="00220508" w:rsidR="00930083" w:rsidP="00930083" w:rsidRDefault="00930083" w14:paraId="2B57E8A0" w14:textId="77777777">
            <w:pPr>
              <w:spacing w:after="215" w:line="240" w:lineRule="auto"/>
              <w:rPr>
                <w:rFonts w:ascii="Corbel" w:hAnsi="Corbel"/>
                <w:color w:val="777777"/>
                <w:szCs w:val="32"/>
              </w:rPr>
            </w:pPr>
          </w:p>
        </w:tc>
        <w:tc>
          <w:tcPr>
            <w:tcW w:w="2126" w:type="dxa"/>
            <w:tcMar/>
          </w:tcPr>
          <w:p w:rsidRPr="00220508" w:rsidR="00930083" w:rsidP="00930083" w:rsidRDefault="00930083" w14:paraId="66841465" w14:textId="77777777">
            <w:pPr>
              <w:spacing w:after="215" w:line="240" w:lineRule="auto"/>
              <w:rPr>
                <w:rFonts w:ascii="Corbel" w:hAnsi="Corbel"/>
                <w:color w:val="777777"/>
                <w:szCs w:val="32"/>
              </w:rPr>
            </w:pPr>
          </w:p>
        </w:tc>
        <w:tc>
          <w:tcPr>
            <w:tcW w:w="2122" w:type="dxa"/>
            <w:tcMar/>
          </w:tcPr>
          <w:p w:rsidRPr="00824726" w:rsidR="00930083" w:rsidP="00930083" w:rsidRDefault="00930083" w14:paraId="740F5176" w14:textId="77777777">
            <w:pPr>
              <w:spacing w:line="240" w:lineRule="auto"/>
              <w:rPr>
                <w:rFonts w:ascii="Corbel" w:hAnsi="Corbel"/>
                <w:bCs/>
                <w:color w:val="777777"/>
                <w:szCs w:val="32"/>
              </w:rPr>
            </w:pPr>
          </w:p>
        </w:tc>
      </w:tr>
    </w:tbl>
    <w:p w:rsidR="00836574" w:rsidRDefault="00836574" w14:paraId="76F1B75D" w14:textId="5D2A1A63">
      <w:pPr>
        <w:spacing w:line="278" w:lineRule="auto"/>
        <w:rPr>
          <w:rFonts w:hint="eastAsia"/>
          <w:lang w:eastAsia="zh-CN"/>
        </w:rPr>
      </w:pPr>
    </w:p>
    <w:p w:rsidR="00BE17E9" w:rsidRDefault="00BE17E9" w14:paraId="31C809C2" w14:textId="77777777">
      <w:pPr>
        <w:spacing w:line="278" w:lineRule="auto"/>
        <w:rPr>
          <w:rFonts w:ascii="Corbel" w:hAnsi="Corbel" w:eastAsia="Corbel" w:cs="Corbel"/>
          <w:bCs/>
          <w:i/>
          <w:sz w:val="20"/>
          <w:szCs w:val="20"/>
        </w:rPr>
      </w:pPr>
      <w:r>
        <w:rPr>
          <w:rFonts w:ascii="Corbel" w:hAnsi="Corbel" w:eastAsia="Corbel" w:cs="Corbel"/>
          <w:bCs/>
          <w:i/>
          <w:sz w:val="20"/>
          <w:szCs w:val="20"/>
        </w:rPr>
        <w:br w:type="page"/>
      </w:r>
    </w:p>
    <w:p w:rsidR="00836574" w:rsidP="00BE17E9" w:rsidRDefault="00836574" w14:paraId="07AD3BE2" w14:textId="212D31EF">
      <w:pPr>
        <w:snapToGrid w:val="0"/>
        <w:spacing w:after="0" w:line="360" w:lineRule="auto"/>
        <w:rPr>
          <w:rFonts w:ascii="Corbel" w:hAnsi="Corbel"/>
          <w:bCs/>
          <w:sz w:val="20"/>
          <w:szCs w:val="20"/>
          <w:lang w:eastAsia="zh-CN"/>
        </w:rPr>
      </w:pPr>
      <w:r w:rsidRPr="00C2670F">
        <w:rPr>
          <w:rFonts w:ascii="Corbel" w:hAnsi="Corbel"/>
          <w:bCs/>
          <w:noProof/>
          <w:sz w:val="20"/>
          <w:szCs w:val="20"/>
        </w:rPr>
        <w:drawing>
          <wp:anchor distT="0" distB="0" distL="114300" distR="114300" simplePos="0" relativeHeight="251660288" behindDoc="0" locked="0" layoutInCell="1" allowOverlap="0" wp14:anchorId="336F3D71" wp14:editId="6458BD49">
            <wp:simplePos x="0" y="0"/>
            <wp:positionH relativeFrom="character">
              <wp:posOffset>9554844</wp:posOffset>
            </wp:positionH>
            <wp:positionV relativeFrom="page">
              <wp:posOffset>300990</wp:posOffset>
            </wp:positionV>
            <wp:extent cx="809859" cy="400050"/>
            <wp:effectExtent l="0" t="0" r="3175" b="0"/>
            <wp:wrapSquare wrapText="bothSides"/>
            <wp:docPr id="214031054" name="Picture 38" descr="图形用户界面, 应用程序&#10;&#10;描述已自动生成" title=""/>
            <wp:cNvGraphicFramePr/>
            <a:graphic xmlns:a="http://schemas.openxmlformats.org/drawingml/2006/main">
              <a:graphicData uri="http://schemas.openxmlformats.org/drawingml/2006/picture">
                <pic:pic xmlns:pic="http://schemas.openxmlformats.org/drawingml/2006/picture">
                  <pic:nvPicPr>
                    <pic:cNvPr id="214031054" name="Picture 38" descr="图形用户界面, 应用程序&#10;&#10;描述已自动生成"/>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76132835" w:rsidR="00930083">
        <w:rPr>
          <w:rFonts w:ascii="Corbel" w:hAnsi="Corbel" w:eastAsia="Corbel" w:cs="Corbel"/>
          <w:i w:val="1"/>
          <w:iCs w:val="1"/>
          <w:sz w:val="20"/>
          <w:szCs w:val="20"/>
        </w:rPr>
        <w:t>Royal Holloway Research Impact Toolkit – download no.4 theory of change and assumptions</w:t>
      </w:r>
    </w:p>
    <w:p w:rsidR="00BE17E9" w:rsidP="00BE17E9" w:rsidRDefault="00BE17E9" w14:paraId="27A28C87" w14:textId="77777777">
      <w:pPr>
        <w:snapToGrid w:val="0"/>
        <w:spacing w:after="0" w:line="360" w:lineRule="auto"/>
        <w:rPr>
          <w:rFonts w:ascii="Corbel" w:hAnsi="Corbel"/>
          <w:bCs/>
          <w:sz w:val="20"/>
          <w:szCs w:val="20"/>
          <w:lang w:eastAsia="zh-CN"/>
        </w:rPr>
      </w:pPr>
    </w:p>
    <w:p w:rsidRPr="00BE17E9" w:rsidR="00BE17E9" w:rsidP="00BE17E9" w:rsidRDefault="00BE17E9" w14:paraId="2CF06B83" w14:textId="7024F80B">
      <w:pPr>
        <w:rPr>
          <w:rFonts w:ascii="Avenir Next Demi Bold" w:hAnsi="Avenir Next Demi Bold"/>
          <w:b/>
          <w:bCs/>
          <w:color w:val="1C9E97"/>
          <w:sz w:val="24"/>
          <w:lang w:eastAsia="zh-CN"/>
        </w:rPr>
      </w:pPr>
      <w:r w:rsidRPr="00BE17E9">
        <w:rPr>
          <w:rFonts w:hint="eastAsia" w:ascii="Avenir Next Demi Bold" w:hAnsi="Avenir Next Demi Bold"/>
          <w:b/>
          <w:bCs/>
          <w:color w:val="1C9E97"/>
          <w:sz w:val="24"/>
          <w:lang w:eastAsia="zh-CN"/>
        </w:rPr>
        <w:t>O</w:t>
      </w:r>
      <w:r w:rsidRPr="00BE17E9">
        <w:rPr>
          <w:rFonts w:ascii="Avenir Next Demi Bold" w:hAnsi="Avenir Next Demi Bold"/>
          <w:b/>
          <w:bCs/>
          <w:color w:val="1C9E97"/>
          <w:sz w:val="24"/>
          <w:lang w:eastAsia="zh-CN"/>
        </w:rPr>
        <w:t xml:space="preserve">utcome vs </w:t>
      </w:r>
      <w:r w:rsidRPr="00BE17E9">
        <w:rPr>
          <w:rFonts w:ascii="Avenir Next Demi Bold" w:hAnsi="Avenir Next Demi Bold"/>
          <w:b/>
          <w:bCs/>
          <w:color w:val="1C9E97"/>
          <w:sz w:val="24"/>
          <w:lang w:eastAsia="zh-CN"/>
        </w:rPr>
        <w:t>I</w:t>
      </w:r>
      <w:r w:rsidRPr="00BE17E9">
        <w:rPr>
          <w:rFonts w:ascii="Avenir Next Demi Bold" w:hAnsi="Avenir Next Demi Bold"/>
          <w:b/>
          <w:bCs/>
          <w:color w:val="1C9E97"/>
          <w:sz w:val="24"/>
          <w:lang w:eastAsia="zh-CN"/>
        </w:rPr>
        <w:t xml:space="preserve">mpact </w:t>
      </w:r>
    </w:p>
    <w:p w:rsidRPr="00BE17E9" w:rsidR="00BE17E9" w:rsidP="00BE17E9" w:rsidRDefault="00BE17E9" w14:paraId="1E594035" w14:textId="77777777">
      <w:pPr>
        <w:rPr>
          <w:rFonts w:ascii="Corbel" w:hAnsi="Corbel"/>
          <w:bCs/>
          <w:sz w:val="24"/>
        </w:rPr>
      </w:pPr>
      <w:r w:rsidRPr="00BE17E9">
        <w:rPr>
          <w:rFonts w:ascii="Corbel" w:hAnsi="Corbel"/>
          <w:bCs/>
          <w:sz w:val="24"/>
        </w:rPr>
        <w:t xml:space="preserve">While the terms outcome and impact are sometimes used interchangeably, there is an important distinction between the two. Outcomes are more immediate than most forms of impact. Outcomes can be considered as intermediate steps towards longer-term impacts. The importance of individual indicators of success varies by discipline and sector, and there can be a significant time lag between inputs and outputs and between outputs and impact. </w:t>
      </w:r>
    </w:p>
    <w:p w:rsidRPr="00BE17E9" w:rsidR="00BE17E9" w:rsidP="00BE17E9" w:rsidRDefault="00BE17E9" w14:paraId="017FBED5" w14:textId="77777777">
      <w:pPr>
        <w:rPr>
          <w:rFonts w:ascii="Avenir Next Demi Bold" w:hAnsi="Avenir Next Demi Bold"/>
          <w:b/>
          <w:bCs/>
          <w:color w:val="1C9E97"/>
          <w:sz w:val="24"/>
          <w:lang w:eastAsia="zh-CN"/>
        </w:rPr>
      </w:pPr>
      <w:r w:rsidRPr="00BE17E9">
        <w:rPr>
          <w:rFonts w:ascii="Avenir Next Demi Bold" w:hAnsi="Avenir Next Demi Bold"/>
          <w:b/>
          <w:bCs/>
          <w:color w:val="1C9E97"/>
          <w:sz w:val="24"/>
          <w:lang w:eastAsia="zh-CN"/>
        </w:rPr>
        <w:t>Assumptions</w:t>
      </w:r>
    </w:p>
    <w:p w:rsidRPr="00BE17E9" w:rsidR="00BE17E9" w:rsidP="00BE17E9" w:rsidRDefault="00BE17E9" w14:paraId="1CC8A41C" w14:textId="77777777">
      <w:pPr>
        <w:rPr>
          <w:rFonts w:ascii="Corbel" w:hAnsi="Corbel"/>
          <w:bCs/>
          <w:sz w:val="24"/>
        </w:rPr>
      </w:pPr>
      <w:r w:rsidRPr="00BE17E9">
        <w:rPr>
          <w:rFonts w:ascii="Corbel" w:hAnsi="Corbel"/>
          <w:bCs/>
          <w:sz w:val="24"/>
        </w:rPr>
        <w:t xml:space="preserve">Always write down and assess your assumptions when you create a Theory of Change. Assumptions are what need to be true </w:t>
      </w:r>
      <w:proofErr w:type="gramStart"/>
      <w:r w:rsidRPr="00BE17E9">
        <w:rPr>
          <w:rFonts w:ascii="Corbel" w:hAnsi="Corbel"/>
          <w:bCs/>
          <w:sz w:val="24"/>
        </w:rPr>
        <w:t>in order for</w:t>
      </w:r>
      <w:proofErr w:type="gramEnd"/>
      <w:r w:rsidRPr="00BE17E9">
        <w:rPr>
          <w:rFonts w:ascii="Corbel" w:hAnsi="Corbel"/>
          <w:bCs/>
          <w:sz w:val="24"/>
        </w:rPr>
        <w:t xml:space="preserve"> your plans to succeed. For example, you might assume that your beneficiaries have access to social media and engage with it, but, in fact, that may not be true. Making wrong assumptions could lead to causing offence, a lack of engagement, biased results and other negative consequences. Consulting on and validating your assumptions can avoid flaws in your activities or strategy. You should test to learn more about your assumptions and ensure your work is all </w:t>
      </w:r>
      <w:proofErr w:type="gramStart"/>
      <w:r w:rsidRPr="00BE17E9">
        <w:rPr>
          <w:rFonts w:ascii="Corbel" w:hAnsi="Corbel"/>
          <w:bCs/>
          <w:sz w:val="24"/>
        </w:rPr>
        <w:t>evidence-informed</w:t>
      </w:r>
      <w:proofErr w:type="gramEnd"/>
      <w:r w:rsidRPr="00BE17E9">
        <w:rPr>
          <w:rFonts w:ascii="Corbel" w:hAnsi="Corbel"/>
          <w:bCs/>
          <w:sz w:val="24"/>
        </w:rPr>
        <w:t>.</w:t>
      </w:r>
    </w:p>
    <w:p w:rsidRPr="00BE17E9" w:rsidR="00BE17E9" w:rsidP="00BE17E9" w:rsidRDefault="00BE17E9" w14:paraId="0FDCD742" w14:textId="77777777">
      <w:pPr>
        <w:rPr>
          <w:rFonts w:ascii="Avenir Next Demi Bold" w:hAnsi="Avenir Next Demi Bold"/>
          <w:b/>
          <w:bCs/>
          <w:color w:val="1C9E97"/>
          <w:sz w:val="24"/>
          <w:lang w:eastAsia="zh-CN"/>
        </w:rPr>
      </w:pPr>
      <w:r w:rsidRPr="00BE17E9">
        <w:rPr>
          <w:rFonts w:ascii="Avenir Next Demi Bold" w:hAnsi="Avenir Next Demi Bold"/>
          <w:b/>
          <w:bCs/>
          <w:color w:val="1C9E97"/>
          <w:sz w:val="24"/>
          <w:lang w:eastAsia="zh-CN"/>
        </w:rPr>
        <w:t xml:space="preserve">The paywall issue </w:t>
      </w:r>
    </w:p>
    <w:p w:rsidRPr="00BE17E9" w:rsidR="00BE17E9" w:rsidP="00BE17E9" w:rsidRDefault="00BE17E9" w14:paraId="263AA7AA" w14:textId="77777777">
      <w:pPr>
        <w:rPr>
          <w:rFonts w:ascii="Corbel" w:hAnsi="Corbel"/>
          <w:bCs/>
          <w:sz w:val="24"/>
        </w:rPr>
      </w:pPr>
      <w:r w:rsidRPr="00BE17E9">
        <w:rPr>
          <w:rFonts w:ascii="Corbel" w:hAnsi="Corbel"/>
          <w:bCs/>
          <w:sz w:val="24"/>
        </w:rPr>
        <w:t>Don’t assume that policymakers read your work once you have published in a journal. Often, they don’t have access due to the cost of subscribing! Many organisations can only read work published open access (often where you pay a fee to the publisher to make it available to all and/or where the paper is also published as an open access preprint or housed on an institutional archive). Consider how you can ensure your work is accessible to those who can accelerate the impact of your research.</w:t>
      </w:r>
    </w:p>
    <w:p w:rsidR="00BE17E9" w:rsidP="00BE17E9" w:rsidRDefault="00BE17E9" w14:paraId="333EF070" w14:textId="1D810226">
      <w:pPr>
        <w:rPr>
          <w:rFonts w:ascii="Corbel" w:hAnsi="Corbel"/>
          <w:bCs/>
          <w:sz w:val="24"/>
        </w:rPr>
      </w:pPr>
      <w:r w:rsidRPr="00BE17E9">
        <w:rPr>
          <w:rFonts w:ascii="Corbel" w:hAnsi="Corbel"/>
          <w:bCs/>
          <w:sz w:val="24"/>
        </w:rPr>
        <w:t>Write down your assumptions on this chart. For each assumption, consider what the opposite opinion might sound like. What would that person say, think, do?</w:t>
      </w:r>
    </w:p>
    <w:p w:rsidR="00BE17E9" w:rsidRDefault="00BE17E9" w14:paraId="793C2DBD" w14:textId="77777777">
      <w:pPr>
        <w:spacing w:line="278" w:lineRule="auto"/>
        <w:rPr>
          <w:rFonts w:ascii="Corbel" w:hAnsi="Corbel"/>
          <w:bCs/>
          <w:sz w:val="24"/>
        </w:rPr>
      </w:pPr>
      <w:r>
        <w:rPr>
          <w:rFonts w:ascii="Corbel" w:hAnsi="Corbel"/>
          <w:bCs/>
          <w:sz w:val="24"/>
        </w:rPr>
        <w:br w:type="page"/>
      </w:r>
    </w:p>
    <w:p w:rsidR="00BE17E9" w:rsidP="00BE17E9" w:rsidRDefault="00BE17E9" w14:paraId="3CE92F83" w14:textId="77777777">
      <w:pPr>
        <w:snapToGrid w:val="0"/>
        <w:spacing w:after="0" w:line="360" w:lineRule="auto"/>
        <w:rPr>
          <w:rFonts w:ascii="Corbel" w:hAnsi="Corbel"/>
          <w:bCs/>
          <w:sz w:val="20"/>
          <w:szCs w:val="20"/>
          <w:lang w:eastAsia="zh-CN"/>
        </w:rPr>
      </w:pPr>
      <w:r w:rsidRPr="00C2670F">
        <w:rPr>
          <w:rFonts w:ascii="Corbel" w:hAnsi="Corbel"/>
          <w:bCs/>
          <w:noProof/>
          <w:sz w:val="20"/>
          <w:szCs w:val="20"/>
        </w:rPr>
        <w:drawing>
          <wp:anchor distT="0" distB="0" distL="114300" distR="114300" simplePos="0" relativeHeight="251662336" behindDoc="0" locked="0" layoutInCell="1" allowOverlap="0" wp14:anchorId="58D0775A" wp14:editId="507F8B77">
            <wp:simplePos x="0" y="0"/>
            <wp:positionH relativeFrom="character">
              <wp:posOffset>9554844</wp:posOffset>
            </wp:positionH>
            <wp:positionV relativeFrom="page">
              <wp:posOffset>300990</wp:posOffset>
            </wp:positionV>
            <wp:extent cx="809859" cy="400050"/>
            <wp:effectExtent l="0" t="0" r="3175" b="0"/>
            <wp:wrapSquare wrapText="bothSides"/>
            <wp:docPr id="1951083711" name="Picture 38" descr="图形用户界面, 应用程序&#10;&#10;描述已自动生成" title=""/>
            <wp:cNvGraphicFramePr/>
            <a:graphic xmlns:a="http://schemas.openxmlformats.org/drawingml/2006/main">
              <a:graphicData uri="http://schemas.openxmlformats.org/drawingml/2006/picture">
                <pic:pic xmlns:pic="http://schemas.openxmlformats.org/drawingml/2006/picture">
                  <pic:nvPicPr>
                    <pic:cNvPr id="214031054" name="Picture 38" descr="图形用户界面, 应用程序&#10;&#10;描述已自动生成"/>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76132835" w:rsidR="00BE17E9">
        <w:rPr>
          <w:rFonts w:ascii="Corbel" w:hAnsi="Corbel" w:eastAsia="Corbel" w:cs="Corbel"/>
          <w:i w:val="1"/>
          <w:iCs w:val="1"/>
          <w:sz w:val="20"/>
          <w:szCs w:val="20"/>
        </w:rPr>
        <w:t>Royal Holloway Research Impact Toolkit – download no.4 theory of change and assumptions</w:t>
      </w:r>
    </w:p>
    <w:p w:rsidRPr="00BE17E9" w:rsidR="00BE17E9" w:rsidP="00BE17E9" w:rsidRDefault="00BE17E9" w14:paraId="51FE2291" w14:textId="77777777">
      <w:pPr>
        <w:rPr>
          <w:rFonts w:ascii="Corbel" w:hAnsi="Corbel"/>
          <w:bCs/>
          <w:sz w:val="24"/>
        </w:rPr>
      </w:pPr>
    </w:p>
    <w:p w:rsidRPr="00BE17E9" w:rsidR="00BE17E9" w:rsidP="00BE17E9" w:rsidRDefault="00BE17E9" w14:paraId="03A7331F" w14:textId="321D6A18">
      <w:pPr>
        <w:snapToGrid w:val="0"/>
        <w:spacing w:after="0" w:line="360" w:lineRule="auto"/>
        <w:rPr>
          <w:rFonts w:hint="eastAsia" w:ascii="Corbel" w:hAnsi="Corbel"/>
          <w:bCs/>
          <w:sz w:val="20"/>
          <w:szCs w:val="20"/>
          <w:lang w:eastAsia="zh-CN"/>
        </w:rPr>
      </w:pPr>
      <w:r w:rsidRPr="00BE17E9">
        <w:rPr>
          <w:rFonts w:ascii="Corbel" w:hAnsi="Corbel"/>
          <w:bCs/>
          <w:sz w:val="20"/>
          <w:szCs w:val="20"/>
          <w:lang w:eastAsia="zh-CN"/>
        </w:rPr>
        <w:drawing>
          <wp:anchor distT="0" distB="0" distL="114300" distR="114300" simplePos="0" relativeHeight="251663360" behindDoc="0" locked="0" layoutInCell="1" allowOverlap="1" wp14:anchorId="2D7BDD2E" wp14:editId="6723BADA">
            <wp:simplePos x="0" y="0"/>
            <wp:positionH relativeFrom="margin">
              <wp:align>center</wp:align>
            </wp:positionH>
            <wp:positionV relativeFrom="margin">
              <wp:align>center</wp:align>
            </wp:positionV>
            <wp:extent cx="7429500" cy="5461000"/>
            <wp:effectExtent l="0" t="0" r="0" b="0"/>
            <wp:wrapSquare wrapText="bothSides"/>
            <wp:docPr id="800725966"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25966" name="图片 1" descr="图示&#10;&#10;描述已自动生成"/>
                    <pic:cNvPicPr/>
                  </pic:nvPicPr>
                  <pic:blipFill>
                    <a:blip r:embed="rId6">
                      <a:extLst>
                        <a:ext uri="{28A0092B-C50C-407E-A947-70E740481C1C}">
                          <a14:useLocalDpi xmlns:a14="http://schemas.microsoft.com/office/drawing/2010/main" val="0"/>
                        </a:ext>
                      </a:extLst>
                    </a:blip>
                    <a:stretch>
                      <a:fillRect/>
                    </a:stretch>
                  </pic:blipFill>
                  <pic:spPr>
                    <a:xfrm>
                      <a:off x="0" y="0"/>
                      <a:ext cx="7429500" cy="5461000"/>
                    </a:xfrm>
                    <a:prstGeom prst="rect">
                      <a:avLst/>
                    </a:prstGeom>
                  </pic:spPr>
                </pic:pic>
              </a:graphicData>
            </a:graphic>
          </wp:anchor>
        </w:drawing>
      </w:r>
    </w:p>
    <w:sectPr w:rsidRPr="00BE17E9" w:rsidR="00BE17E9" w:rsidSect="009B63A5">
      <w:pgSz w:w="16838" w:h="11910" w:orient="landscape"/>
      <w:pgMar w:top="474" w:right="528" w:bottom="507"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venir Next">
    <w:panose1 w:val="020B0503020202020204"/>
    <w:charset w:val="00"/>
    <w:family w:val="swiss"/>
    <w:pitch w:val="variable"/>
    <w:sig w:usb0="8000002F" w:usb1="5000204A" w:usb2="00000000" w:usb3="00000000" w:csb0="0000009B" w:csb1="00000000"/>
  </w:font>
  <w:font w:name="微软雅黑">
    <w:altName w:val="Microsoft YaHei"/>
    <w:panose1 w:val="020B0503020204020204"/>
    <w:charset w:val="86"/>
    <w:family w:val="swiss"/>
    <w:pitch w:val="variable"/>
    <w:sig w:usb0="80000287" w:usb1="2ACF3C50" w:usb2="00000016" w:usb3="00000000" w:csb0="0004001F" w:csb1="00000000"/>
  </w:font>
  <w:font w:name="Avenir Next Demi Bold">
    <w:panose1 w:val="020B0703020202020204"/>
    <w:charset w:val="00"/>
    <w:family w:val="swiss"/>
    <w:pitch w:val="variable"/>
    <w:sig w:usb0="8000002F" w:usb1="5000204A" w:usb2="00000000" w:usb3="00000000" w:csb0="0000009B"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7635"/>
    <w:multiLevelType w:val="hybridMultilevel"/>
    <w:tmpl w:val="E82ECAD2"/>
    <w:lvl w:ilvl="0" w:tplc="EFA4EB1A">
      <w:start w:val="1"/>
      <w:numFmt w:val="decimal"/>
      <w:lvlText w:val="%1)"/>
      <w:lvlJc w:val="left"/>
      <w:pPr>
        <w:ind w:left="360" w:hanging="360"/>
      </w:pPr>
      <w:rPr>
        <w:rFonts w:hint="default" w:ascii="Corbel" w:hAnsi="Corbel"/>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F9432D"/>
    <w:multiLevelType w:val="hybridMultilevel"/>
    <w:tmpl w:val="510C8E7C"/>
    <w:lvl w:ilvl="0" w:tplc="FB78F6A2">
      <w:numFmt w:val="bullet"/>
      <w:lvlText w:val="•"/>
      <w:lvlJc w:val="left"/>
      <w:pPr>
        <w:ind w:left="420" w:hanging="420"/>
      </w:pPr>
      <w:rPr>
        <w:rFonts w:hint="default" w:ascii="Corbel" w:hAnsi="Corbel" w:eastAsia="Calibri" w:cs="Calibri"/>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abstractNum w:abstractNumId="2" w15:restartNumberingAfterBreak="0">
    <w:nsid w:val="72A45AA8"/>
    <w:multiLevelType w:val="hybridMultilevel"/>
    <w:tmpl w:val="4F0ABAD0"/>
    <w:lvl w:ilvl="0" w:tplc="04090001">
      <w:start w:val="1"/>
      <w:numFmt w:val="bullet"/>
      <w:lvlText w:val=""/>
      <w:lvlJc w:val="left"/>
      <w:pPr>
        <w:ind w:left="440" w:hanging="440"/>
      </w:pPr>
      <w:rPr>
        <w:rFonts w:hint="default" w:ascii="Wingdings" w:hAnsi="Wingdings"/>
      </w:rPr>
    </w:lvl>
    <w:lvl w:ilvl="1" w:tplc="04090003" w:tentative="1">
      <w:start w:val="1"/>
      <w:numFmt w:val="bullet"/>
      <w:lvlText w:val=""/>
      <w:lvlJc w:val="left"/>
      <w:pPr>
        <w:ind w:left="880" w:hanging="440"/>
      </w:pPr>
      <w:rPr>
        <w:rFonts w:hint="default" w:ascii="Wingdings" w:hAnsi="Wingdings"/>
      </w:rPr>
    </w:lvl>
    <w:lvl w:ilvl="2" w:tplc="04090005"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3" w:tentative="1">
      <w:start w:val="1"/>
      <w:numFmt w:val="bullet"/>
      <w:lvlText w:val=""/>
      <w:lvlJc w:val="left"/>
      <w:pPr>
        <w:ind w:left="2200" w:hanging="440"/>
      </w:pPr>
      <w:rPr>
        <w:rFonts w:hint="default" w:ascii="Wingdings" w:hAnsi="Wingdings"/>
      </w:rPr>
    </w:lvl>
    <w:lvl w:ilvl="5" w:tplc="04090005"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3" w:tentative="1">
      <w:start w:val="1"/>
      <w:numFmt w:val="bullet"/>
      <w:lvlText w:val=""/>
      <w:lvlJc w:val="left"/>
      <w:pPr>
        <w:ind w:left="3520" w:hanging="440"/>
      </w:pPr>
      <w:rPr>
        <w:rFonts w:hint="default" w:ascii="Wingdings" w:hAnsi="Wingdings"/>
      </w:rPr>
    </w:lvl>
    <w:lvl w:ilvl="8" w:tplc="04090005" w:tentative="1">
      <w:start w:val="1"/>
      <w:numFmt w:val="bullet"/>
      <w:lvlText w:val=""/>
      <w:lvlJc w:val="left"/>
      <w:pPr>
        <w:ind w:left="3960" w:hanging="440"/>
      </w:pPr>
      <w:rPr>
        <w:rFonts w:hint="default" w:ascii="Wingdings" w:hAnsi="Wingdings"/>
      </w:rPr>
    </w:lvl>
  </w:abstractNum>
  <w:num w:numId="1" w16cid:durableId="1411731884">
    <w:abstractNumId w:val="0"/>
  </w:num>
  <w:num w:numId="2" w16cid:durableId="1380476717">
    <w:abstractNumId w:val="2"/>
  </w:num>
  <w:num w:numId="3" w16cid:durableId="48451139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bordersDoNotSurroundHeader/>
  <w:bordersDoNotSurroundFooter/>
  <w:proofState w:spelling="clean" w:grammar="dirty"/>
  <w:trackRevisions w:val="false"/>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EE"/>
    <w:rsid w:val="0007090B"/>
    <w:rsid w:val="00155D87"/>
    <w:rsid w:val="003A33BC"/>
    <w:rsid w:val="003D1982"/>
    <w:rsid w:val="00452F01"/>
    <w:rsid w:val="00503A28"/>
    <w:rsid w:val="006F7730"/>
    <w:rsid w:val="00713499"/>
    <w:rsid w:val="00756231"/>
    <w:rsid w:val="0077329A"/>
    <w:rsid w:val="00777D21"/>
    <w:rsid w:val="00836574"/>
    <w:rsid w:val="00895C29"/>
    <w:rsid w:val="00930083"/>
    <w:rsid w:val="009B63A5"/>
    <w:rsid w:val="009E0DD9"/>
    <w:rsid w:val="009E2342"/>
    <w:rsid w:val="009F67EE"/>
    <w:rsid w:val="00A85818"/>
    <w:rsid w:val="00BC69EE"/>
    <w:rsid w:val="00BE17E9"/>
    <w:rsid w:val="00C2670F"/>
    <w:rsid w:val="76132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A7D3"/>
  <w15:docId w15:val="{01A78428-706E-6B4C-A576-4D5893F04F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spacing w:line="259" w:lineRule="auto"/>
    </w:pPr>
    <w:rPr>
      <w:rFonts w:ascii="Calibri" w:hAnsi="Calibri" w:eastAsia="Calibri" w:cs="Calibri"/>
      <w:color w:val="000000"/>
      <w:lang w:val="en-GB" w:eastAsia="en-GB" w:bidi="en-GB"/>
    </w:rPr>
  </w:style>
  <w:style w:type="paragraph" w:styleId="1">
    <w:name w:val="heading 1"/>
    <w:basedOn w:val="a"/>
    <w:next w:val="a"/>
    <w:link w:val="10"/>
    <w:uiPriority w:val="9"/>
    <w:qFormat/>
    <w:rsid w:val="00BE17E9"/>
    <w:pPr>
      <w:spacing w:after="113" w:line="240" w:lineRule="auto"/>
      <w:outlineLvl w:val="0"/>
    </w:pPr>
    <w:rPr>
      <w:rFonts w:ascii="Corbel" w:hAnsi="Corbel" w:eastAsiaTheme="minorEastAsia" w:cstheme="minorBidi"/>
      <w:color w:val="3C3C3B"/>
      <w:kern w:val="0"/>
      <w:sz w:val="28"/>
      <w:szCs w:val="18"/>
      <w:lang w:eastAsia="ja-JP" w:bidi="ar-SA"/>
      <w14:ligatures w14:val="none"/>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 w:type="table" w:styleId="a3">
    <w:name w:val="Table Grid0"/>
    <w:basedOn w:val="a1"/>
    <w:uiPriority w:val="39"/>
    <w:rsid w:val="00895C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rmal (Web)"/>
    <w:basedOn w:val="a"/>
    <w:uiPriority w:val="99"/>
    <w:unhideWhenUsed/>
    <w:rsid w:val="00895C29"/>
    <w:pPr>
      <w:spacing w:before="100" w:beforeAutospacing="1" w:after="100" w:afterAutospacing="1" w:line="240" w:lineRule="auto"/>
    </w:pPr>
    <w:rPr>
      <w:rFonts w:ascii="Times New Roman" w:hAnsi="Times New Roman" w:eastAsia="Times New Roman" w:cs="Times New Roman"/>
      <w:color w:val="auto"/>
      <w:kern w:val="0"/>
      <w:sz w:val="24"/>
      <w:lang w:bidi="ar-SA"/>
      <w14:ligatures w14:val="none"/>
    </w:rPr>
  </w:style>
  <w:style w:type="paragraph" w:styleId="a5">
    <w:name w:val="List Paragraph"/>
    <w:basedOn w:val="a"/>
    <w:uiPriority w:val="34"/>
    <w:qFormat/>
    <w:rsid w:val="00895C29"/>
    <w:pPr>
      <w:ind w:firstLine="420" w:firstLineChars="200"/>
    </w:pPr>
  </w:style>
  <w:style w:type="paragraph" w:styleId="cvgsua" w:customStyle="1">
    <w:name w:val="cvgsua"/>
    <w:basedOn w:val="a"/>
    <w:rsid w:val="00895C29"/>
    <w:pPr>
      <w:spacing w:before="100" w:beforeAutospacing="1" w:after="100" w:afterAutospacing="1" w:line="240" w:lineRule="auto"/>
    </w:pPr>
    <w:rPr>
      <w:rFonts w:ascii="Times New Roman" w:hAnsi="Times New Roman" w:eastAsia="Times New Roman" w:cs="Times New Roman"/>
      <w:color w:val="auto"/>
      <w:kern w:val="0"/>
      <w:sz w:val="24"/>
      <w:lang w:bidi="ar-SA"/>
      <w14:ligatures w14:val="none"/>
    </w:rPr>
  </w:style>
  <w:style w:type="character" w:styleId="a6">
    <w:name w:val="Hyperlink"/>
    <w:basedOn w:val="a0"/>
    <w:uiPriority w:val="99"/>
    <w:unhideWhenUsed/>
    <w:rsid w:val="009F67EE"/>
    <w:rPr>
      <w:color w:val="467886" w:themeColor="hyperlink"/>
      <w:u w:val="single"/>
    </w:rPr>
  </w:style>
  <w:style w:type="character" w:styleId="a7">
    <w:name w:val="Unresolved Mention"/>
    <w:basedOn w:val="a0"/>
    <w:uiPriority w:val="99"/>
    <w:semiHidden/>
    <w:unhideWhenUsed/>
    <w:rsid w:val="009F67EE"/>
    <w:rPr>
      <w:color w:val="605E5C"/>
      <w:shd w:val="clear" w:color="auto" w:fill="E1DFDD"/>
    </w:rPr>
  </w:style>
  <w:style w:type="character" w:styleId="10" w:customStyle="1">
    <w:name w:val="标题 1 字符"/>
    <w:basedOn w:val="a0"/>
    <w:link w:val="1"/>
    <w:uiPriority w:val="9"/>
    <w:rsid w:val="00BE17E9"/>
    <w:rPr>
      <w:rFonts w:ascii="Corbel" w:hAnsi="Corbel"/>
      <w:color w:val="3C3C3B"/>
      <w:kern w:val="0"/>
      <w:sz w:val="28"/>
      <w:szCs w:val="18"/>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4521">
      <w:bodyDiv w:val="1"/>
      <w:marLeft w:val="0"/>
      <w:marRight w:val="0"/>
      <w:marTop w:val="0"/>
      <w:marBottom w:val="0"/>
      <w:divBdr>
        <w:top w:val="none" w:sz="0" w:space="0" w:color="auto"/>
        <w:left w:val="none" w:sz="0" w:space="0" w:color="auto"/>
        <w:bottom w:val="none" w:sz="0" w:space="0" w:color="auto"/>
        <w:right w:val="none" w:sz="0" w:space="0" w:color="auto"/>
      </w:divBdr>
      <w:divsChild>
        <w:div w:id="382942943">
          <w:marLeft w:val="0"/>
          <w:marRight w:val="0"/>
          <w:marTop w:val="0"/>
          <w:marBottom w:val="0"/>
          <w:divBdr>
            <w:top w:val="none" w:sz="0" w:space="0" w:color="auto"/>
            <w:left w:val="none" w:sz="0" w:space="0" w:color="auto"/>
            <w:bottom w:val="none" w:sz="0" w:space="0" w:color="auto"/>
            <w:right w:val="none" w:sz="0" w:space="0" w:color="auto"/>
          </w:divBdr>
        </w:div>
      </w:divsChild>
    </w:div>
    <w:div w:id="153300218">
      <w:bodyDiv w:val="1"/>
      <w:marLeft w:val="0"/>
      <w:marRight w:val="0"/>
      <w:marTop w:val="0"/>
      <w:marBottom w:val="0"/>
      <w:divBdr>
        <w:top w:val="none" w:sz="0" w:space="0" w:color="auto"/>
        <w:left w:val="none" w:sz="0" w:space="0" w:color="auto"/>
        <w:bottom w:val="none" w:sz="0" w:space="0" w:color="auto"/>
        <w:right w:val="none" w:sz="0" w:space="0" w:color="auto"/>
      </w:divBdr>
      <w:divsChild>
        <w:div w:id="430012178">
          <w:marLeft w:val="0"/>
          <w:marRight w:val="0"/>
          <w:marTop w:val="0"/>
          <w:marBottom w:val="0"/>
          <w:divBdr>
            <w:top w:val="none" w:sz="0" w:space="0" w:color="auto"/>
            <w:left w:val="none" w:sz="0" w:space="0" w:color="auto"/>
            <w:bottom w:val="none" w:sz="0" w:space="0" w:color="auto"/>
            <w:right w:val="none" w:sz="0" w:space="0" w:color="auto"/>
          </w:divBdr>
        </w:div>
      </w:divsChild>
    </w:div>
    <w:div w:id="521359275">
      <w:bodyDiv w:val="1"/>
      <w:marLeft w:val="0"/>
      <w:marRight w:val="0"/>
      <w:marTop w:val="0"/>
      <w:marBottom w:val="0"/>
      <w:divBdr>
        <w:top w:val="none" w:sz="0" w:space="0" w:color="auto"/>
        <w:left w:val="none" w:sz="0" w:space="0" w:color="auto"/>
        <w:bottom w:val="none" w:sz="0" w:space="0" w:color="auto"/>
        <w:right w:val="none" w:sz="0" w:space="0" w:color="auto"/>
      </w:divBdr>
      <w:divsChild>
        <w:div w:id="1400589255">
          <w:marLeft w:val="0"/>
          <w:marRight w:val="0"/>
          <w:marTop w:val="0"/>
          <w:marBottom w:val="0"/>
          <w:divBdr>
            <w:top w:val="none" w:sz="0" w:space="0" w:color="auto"/>
            <w:left w:val="none" w:sz="0" w:space="0" w:color="auto"/>
            <w:bottom w:val="none" w:sz="0" w:space="0" w:color="auto"/>
            <w:right w:val="none" w:sz="0" w:space="0" w:color="auto"/>
          </w:divBdr>
        </w:div>
      </w:divsChild>
    </w:div>
    <w:div w:id="672488609">
      <w:bodyDiv w:val="1"/>
      <w:marLeft w:val="0"/>
      <w:marRight w:val="0"/>
      <w:marTop w:val="0"/>
      <w:marBottom w:val="0"/>
      <w:divBdr>
        <w:top w:val="none" w:sz="0" w:space="0" w:color="auto"/>
        <w:left w:val="none" w:sz="0" w:space="0" w:color="auto"/>
        <w:bottom w:val="none" w:sz="0" w:space="0" w:color="auto"/>
        <w:right w:val="none" w:sz="0" w:space="0" w:color="auto"/>
      </w:divBdr>
      <w:divsChild>
        <w:div w:id="1577082978">
          <w:marLeft w:val="0"/>
          <w:marRight w:val="0"/>
          <w:marTop w:val="0"/>
          <w:marBottom w:val="0"/>
          <w:divBdr>
            <w:top w:val="none" w:sz="0" w:space="0" w:color="auto"/>
            <w:left w:val="none" w:sz="0" w:space="0" w:color="auto"/>
            <w:bottom w:val="none" w:sz="0" w:space="0" w:color="auto"/>
            <w:right w:val="none" w:sz="0" w:space="0" w:color="auto"/>
          </w:divBdr>
        </w:div>
      </w:divsChild>
    </w:div>
    <w:div w:id="1176462701">
      <w:bodyDiv w:val="1"/>
      <w:marLeft w:val="0"/>
      <w:marRight w:val="0"/>
      <w:marTop w:val="0"/>
      <w:marBottom w:val="0"/>
      <w:divBdr>
        <w:top w:val="none" w:sz="0" w:space="0" w:color="auto"/>
        <w:left w:val="none" w:sz="0" w:space="0" w:color="auto"/>
        <w:bottom w:val="none" w:sz="0" w:space="0" w:color="auto"/>
        <w:right w:val="none" w:sz="0" w:space="0" w:color="auto"/>
      </w:divBdr>
      <w:divsChild>
        <w:div w:id="259073942">
          <w:marLeft w:val="0"/>
          <w:marRight w:val="0"/>
          <w:marTop w:val="0"/>
          <w:marBottom w:val="0"/>
          <w:divBdr>
            <w:top w:val="none" w:sz="0" w:space="0" w:color="auto"/>
            <w:left w:val="none" w:sz="0" w:space="0" w:color="auto"/>
            <w:bottom w:val="none" w:sz="0" w:space="0" w:color="auto"/>
            <w:right w:val="none" w:sz="0" w:space="0" w:color="auto"/>
          </w:divBdr>
        </w:div>
      </w:divsChild>
    </w:div>
    <w:div w:id="1788624504">
      <w:bodyDiv w:val="1"/>
      <w:marLeft w:val="0"/>
      <w:marRight w:val="0"/>
      <w:marTop w:val="0"/>
      <w:marBottom w:val="0"/>
      <w:divBdr>
        <w:top w:val="none" w:sz="0" w:space="0" w:color="auto"/>
        <w:left w:val="none" w:sz="0" w:space="0" w:color="auto"/>
        <w:bottom w:val="none" w:sz="0" w:space="0" w:color="auto"/>
        <w:right w:val="none" w:sz="0" w:space="0" w:color="auto"/>
      </w:divBdr>
      <w:divsChild>
        <w:div w:id="332804983">
          <w:marLeft w:val="0"/>
          <w:marRight w:val="0"/>
          <w:marTop w:val="0"/>
          <w:marBottom w:val="0"/>
          <w:divBdr>
            <w:top w:val="none" w:sz="0" w:space="0" w:color="auto"/>
            <w:left w:val="none" w:sz="0" w:space="0" w:color="auto"/>
            <w:bottom w:val="none" w:sz="0" w:space="0" w:color="auto"/>
            <w:right w:val="none" w:sz="0" w:space="0" w:color="auto"/>
          </w:divBdr>
          <w:divsChild>
            <w:div w:id="14912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57230">
      <w:bodyDiv w:val="1"/>
      <w:marLeft w:val="0"/>
      <w:marRight w:val="0"/>
      <w:marTop w:val="0"/>
      <w:marBottom w:val="0"/>
      <w:divBdr>
        <w:top w:val="none" w:sz="0" w:space="0" w:color="auto"/>
        <w:left w:val="none" w:sz="0" w:space="0" w:color="auto"/>
        <w:bottom w:val="none" w:sz="0" w:space="0" w:color="auto"/>
        <w:right w:val="none" w:sz="0" w:space="0" w:color="auto"/>
      </w:divBdr>
      <w:divsChild>
        <w:div w:id="1538934799">
          <w:marLeft w:val="0"/>
          <w:marRight w:val="0"/>
          <w:marTop w:val="0"/>
          <w:marBottom w:val="0"/>
          <w:divBdr>
            <w:top w:val="none" w:sz="0" w:space="0" w:color="auto"/>
            <w:left w:val="none" w:sz="0" w:space="0" w:color="auto"/>
            <w:bottom w:val="none" w:sz="0" w:space="0" w:color="auto"/>
            <w:right w:val="none" w:sz="0" w:space="0" w:color="auto"/>
          </w:divBdr>
        </w:div>
      </w:divsChild>
    </w:div>
    <w:div w:id="1961837922">
      <w:bodyDiv w:val="1"/>
      <w:marLeft w:val="0"/>
      <w:marRight w:val="0"/>
      <w:marTop w:val="0"/>
      <w:marBottom w:val="0"/>
      <w:divBdr>
        <w:top w:val="none" w:sz="0" w:space="0" w:color="auto"/>
        <w:left w:val="none" w:sz="0" w:space="0" w:color="auto"/>
        <w:bottom w:val="none" w:sz="0" w:space="0" w:color="auto"/>
        <w:right w:val="none" w:sz="0" w:space="0" w:color="auto"/>
      </w:divBdr>
      <w:divsChild>
        <w:div w:id="2007390944">
          <w:marLeft w:val="0"/>
          <w:marRight w:val="0"/>
          <w:marTop w:val="0"/>
          <w:marBottom w:val="0"/>
          <w:divBdr>
            <w:top w:val="none" w:sz="0" w:space="0" w:color="auto"/>
            <w:left w:val="none" w:sz="0" w:space="0" w:color="auto"/>
            <w:bottom w:val="none" w:sz="0" w:space="0" w:color="auto"/>
            <w:right w:val="none" w:sz="0" w:space="0" w:color="auto"/>
          </w:divBdr>
          <w:divsChild>
            <w:div w:id="21051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3.xml" Id="rId11" /><Relationship Type="http://schemas.openxmlformats.org/officeDocument/2006/relationships/image" Target="media/image1.jp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5465A420EB4898D7F716470BD290" ma:contentTypeVersion="4" ma:contentTypeDescription="Create a new document." ma:contentTypeScope="" ma:versionID="5e83bab2952c654eb080e4163fce8017">
  <xsd:schema xmlns:xsd="http://www.w3.org/2001/XMLSchema" xmlns:xs="http://www.w3.org/2001/XMLSchema" xmlns:p="http://schemas.microsoft.com/office/2006/metadata/properties" xmlns:ns2="46c85aa6-917d-40c6-a514-b32d824c953c" targetNamespace="http://schemas.microsoft.com/office/2006/metadata/properties" ma:root="true" ma:fieldsID="8bcff7c42e9c09d30a327c3aa27e0d65" ns2:_="">
    <xsd:import namespace="46c85aa6-917d-40c6-a514-b32d824c9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85aa6-917d-40c6-a514-b32d824c9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6F5BF-EAE1-4A6C-9E01-8C68CC6C3B47}"/>
</file>

<file path=customXml/itemProps2.xml><?xml version="1.0" encoding="utf-8"?>
<ds:datastoreItem xmlns:ds="http://schemas.openxmlformats.org/officeDocument/2006/customXml" ds:itemID="{F91B4707-1FAE-4A53-97ED-F0A52842E843}"/>
</file>

<file path=customXml/itemProps3.xml><?xml version="1.0" encoding="utf-8"?>
<ds:datastoreItem xmlns:ds="http://schemas.openxmlformats.org/officeDocument/2006/customXml" ds:itemID="{2C1DAD79-69F6-45B3-8056-FEB57D222B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Royal Holloway Research Impact Toolkit – download no.1 defining the problem</dc:title>
  <dc:subject/>
  <dc:creator>Social Science Impact</dc:creator>
  <keywords>DAGU_GBJ2wI,BAFtrA8U5oU</keywords>
  <lastModifiedBy>Liu, Shupin (2021)</lastModifiedBy>
  <revision>4</revision>
  <dcterms:created xsi:type="dcterms:W3CDTF">2024-11-03T14:26:00.0000000Z</dcterms:created>
  <dcterms:modified xsi:type="dcterms:W3CDTF">2024-11-04T13:49:20.1822585Z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0x010100AD025465A420EB4898D7F716470BD290</vt:lpwstr>
  </property>
</Properties>
</file>